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b/>
          <w:color w:val="000000"/>
          <w:sz w:val="24"/>
          <w:szCs w:val="24"/>
        </w:rPr>
      </w:pPr>
      <w:r>
        <w:rPr>
          <w:rFonts w:ascii="Arial" w:eastAsia="Calibri" w:hAnsi="Arial" w:cs="Helvetica-Light"/>
          <w:b/>
          <w:color w:val="000000"/>
          <w:sz w:val="24"/>
          <w:szCs w:val="24"/>
        </w:rPr>
        <w:t xml:space="preserve">APPENDIX C: </w:t>
      </w:r>
      <w:r w:rsidRPr="00BB2BD7">
        <w:rPr>
          <w:rFonts w:ascii="Arial" w:eastAsia="Calibri" w:hAnsi="Arial" w:cs="Helvetica-Light"/>
          <w:b/>
          <w:color w:val="000000"/>
          <w:sz w:val="24"/>
          <w:szCs w:val="24"/>
        </w:rPr>
        <w:t>ANNEX 1</w:t>
      </w:r>
      <w:r>
        <w:rPr>
          <w:rFonts w:ascii="Arial" w:eastAsia="Calibri" w:hAnsi="Arial" w:cs="Helvetica-Light"/>
          <w:b/>
          <w:color w:val="000000"/>
          <w:sz w:val="24"/>
          <w:szCs w:val="24"/>
        </w:rPr>
        <w:t xml:space="preserve">: </w:t>
      </w:r>
      <w:r w:rsidRPr="00BB2BD7">
        <w:rPr>
          <w:rFonts w:ascii="Arial" w:eastAsia="Calibri" w:hAnsi="Arial" w:cs="Helvetica-Light"/>
          <w:b/>
          <w:color w:val="000000"/>
          <w:sz w:val="24"/>
          <w:szCs w:val="24"/>
        </w:rPr>
        <w:t>Weighting and Scoring Methodology (Property Data)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Set out below are the criteria and measures applied to each building within scope of the Property Strategy (LCC property holdings only):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 xml:space="preserve">Accessibility 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i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i/>
          <w:color w:val="000000"/>
          <w:sz w:val="24"/>
          <w:szCs w:val="24"/>
        </w:rPr>
        <w:t>(</w:t>
      </w:r>
      <w:proofErr w:type="gramStart"/>
      <w:r w:rsidRPr="00BB2BD7">
        <w:rPr>
          <w:rFonts w:ascii="Arial" w:eastAsia="Calibri" w:hAnsi="Arial" w:cs="Helvetica-Light"/>
          <w:i/>
          <w:color w:val="000000"/>
          <w:sz w:val="24"/>
          <w:szCs w:val="24"/>
        </w:rPr>
        <w:t>scores</w:t>
      </w:r>
      <w:proofErr w:type="gramEnd"/>
      <w:r w:rsidRPr="00BB2BD7">
        <w:rPr>
          <w:rFonts w:ascii="Arial" w:eastAsia="Calibri" w:hAnsi="Arial" w:cs="Helvetica-Light"/>
          <w:i/>
          <w:color w:val="000000"/>
          <w:sz w:val="24"/>
          <w:szCs w:val="24"/>
        </w:rPr>
        <w:t xml:space="preserve"> of 1-4, where 1=0-5mins, 2=5-15mins, 3=15-30mins, 4=+30mins)</w:t>
      </w:r>
    </w:p>
    <w:p w:rsidR="00BB2BD7" w:rsidRPr="00BB2BD7" w:rsidRDefault="00BB2BD7" w:rsidP="00BB2BD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Walking time to nearest bus stop served by a commercial bus service</w:t>
      </w:r>
      <w:r w:rsidR="00C00BB3">
        <w:rPr>
          <w:rFonts w:ascii="Arial" w:eastAsia="Calibri" w:hAnsi="Arial" w:cs="Helvetica-Light"/>
          <w:color w:val="000000"/>
          <w:sz w:val="24"/>
          <w:szCs w:val="24"/>
        </w:rPr>
        <w:t xml:space="preserve"> (the initial proposal was to consider proximity to a bus stop, this was amended to take account of changes to bus subsidies)</w:t>
      </w:r>
      <w:r w:rsidRPr="00BB2BD7">
        <w:rPr>
          <w:rFonts w:ascii="Arial" w:eastAsia="Calibri" w:hAnsi="Arial" w:cs="Helvetica-Light"/>
          <w:color w:val="000000"/>
          <w:sz w:val="24"/>
          <w:szCs w:val="24"/>
        </w:rPr>
        <w:t xml:space="preserve"> </w:t>
      </w:r>
    </w:p>
    <w:p w:rsidR="00BB2BD7" w:rsidRPr="00BB2BD7" w:rsidRDefault="00BB2BD7" w:rsidP="00BB2BD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Walking time to nearest bus station</w:t>
      </w:r>
    </w:p>
    <w:p w:rsidR="00BB2BD7" w:rsidRPr="00BB2BD7" w:rsidRDefault="00BB2BD7" w:rsidP="00BB2BD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walking time to nearest railway station</w:t>
      </w:r>
    </w:p>
    <w:p w:rsidR="00BB2BD7" w:rsidRPr="00BB2BD7" w:rsidRDefault="00BB2BD7" w:rsidP="00BB2BD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walking time to nearest car park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Index of Multiple Deprivation (IMD)</w:t>
      </w:r>
    </w:p>
    <w:p w:rsidR="00BB2BD7" w:rsidRPr="00BB2BD7" w:rsidRDefault="00BB2BD7" w:rsidP="00BB2BD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number of Households within 800m Network Distance</w:t>
      </w:r>
    </w:p>
    <w:p w:rsidR="00BB2BD7" w:rsidRPr="00BB2BD7" w:rsidRDefault="00BB2BD7" w:rsidP="00BB2BD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index of multiple deprivation;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Finance</w:t>
      </w:r>
    </w:p>
    <w:p w:rsidR="00BB2BD7" w:rsidRPr="00BB2BD7" w:rsidRDefault="00BB2BD7" w:rsidP="00BB2BD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 xml:space="preserve">total condition cost </w:t>
      </w:r>
      <w:r w:rsidRPr="00BB2BD7">
        <w:rPr>
          <w:rFonts w:ascii="Arial" w:eastAsia="Calibri" w:hAnsi="Arial" w:cs="Helvetica-Light"/>
          <w:i/>
          <w:color w:val="000000"/>
          <w:sz w:val="24"/>
          <w:szCs w:val="24"/>
        </w:rPr>
        <w:t>(£/m2)</w:t>
      </w:r>
    </w:p>
    <w:p w:rsidR="00BB2BD7" w:rsidRPr="00BB2BD7" w:rsidRDefault="00BB2BD7" w:rsidP="00BB2BD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 xml:space="preserve">annual running cost based on 2014/15 actuals </w:t>
      </w:r>
      <w:r w:rsidRPr="00BB2BD7">
        <w:rPr>
          <w:rFonts w:ascii="Arial" w:eastAsia="Calibri" w:hAnsi="Arial" w:cs="Helvetica-Light"/>
          <w:i/>
          <w:color w:val="000000"/>
          <w:sz w:val="24"/>
          <w:szCs w:val="24"/>
        </w:rPr>
        <w:t>(£/m2)</w:t>
      </w:r>
    </w:p>
    <w:p w:rsidR="00BB2BD7" w:rsidRPr="00BB2BD7" w:rsidRDefault="00BB2BD7" w:rsidP="00BB2BD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proofErr w:type="gramStart"/>
      <w:r w:rsidRPr="00BB2BD7">
        <w:rPr>
          <w:rFonts w:ascii="Arial" w:eastAsia="Calibri" w:hAnsi="Arial" w:cs="Helvetica-Light"/>
          <w:color w:val="000000"/>
          <w:sz w:val="24"/>
          <w:szCs w:val="24"/>
        </w:rPr>
        <w:t>notional</w:t>
      </w:r>
      <w:proofErr w:type="gramEnd"/>
      <w:r w:rsidRPr="00BB2BD7">
        <w:rPr>
          <w:rFonts w:ascii="Arial" w:eastAsia="Calibri" w:hAnsi="Arial" w:cs="Helvetica-Light"/>
          <w:color w:val="000000"/>
          <w:sz w:val="24"/>
          <w:szCs w:val="24"/>
        </w:rPr>
        <w:t xml:space="preserve"> DEC rating (energy efficiency) </w:t>
      </w:r>
      <w:r w:rsidRPr="00BB2BD7">
        <w:rPr>
          <w:rFonts w:ascii="Arial" w:eastAsia="Calibri" w:hAnsi="Arial" w:cs="Helvetica-Light"/>
          <w:i/>
          <w:color w:val="000000"/>
          <w:sz w:val="24"/>
          <w:szCs w:val="24"/>
        </w:rPr>
        <w:t>(A=1,B=2, C=3 etc.)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Legal</w:t>
      </w:r>
    </w:p>
    <w:p w:rsidR="00BB2BD7" w:rsidRPr="00BB2BD7" w:rsidRDefault="00BB2BD7" w:rsidP="00BB2BD7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 xml:space="preserve">if subject to claw back of capital investment </w:t>
      </w:r>
      <w:r w:rsidRPr="00BB2BD7">
        <w:rPr>
          <w:rFonts w:ascii="Arial" w:eastAsia="Calibri" w:hAnsi="Arial" w:cs="Helvetica-Light"/>
          <w:i/>
          <w:color w:val="000000"/>
          <w:sz w:val="24"/>
          <w:szCs w:val="24"/>
        </w:rPr>
        <w:t>(yes/no)</w:t>
      </w:r>
    </w:p>
    <w:p w:rsidR="00BB2BD7" w:rsidRPr="00BB2BD7" w:rsidRDefault="00BB2BD7" w:rsidP="00BB2BD7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 xml:space="preserve">tenure </w:t>
      </w:r>
      <w:r w:rsidRPr="00BB2BD7">
        <w:rPr>
          <w:rFonts w:ascii="Arial" w:eastAsia="Calibri" w:hAnsi="Arial" w:cs="Helvetica-Light"/>
          <w:i/>
          <w:color w:val="000000"/>
          <w:sz w:val="24"/>
          <w:szCs w:val="24"/>
        </w:rPr>
        <w:t>(e.g. scores of Freehold=0, Leasehold and Licence=5)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Sufficiency</w:t>
      </w:r>
    </w:p>
    <w:p w:rsidR="00BB2BD7" w:rsidRPr="00BB2BD7" w:rsidRDefault="00BB2BD7" w:rsidP="00BB2BD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 xml:space="preserve">the gross internal area </w:t>
      </w:r>
      <w:r w:rsidRPr="00BB2BD7">
        <w:rPr>
          <w:rFonts w:ascii="Arial" w:eastAsia="Calibri" w:hAnsi="Arial" w:cs="Helvetica-Light"/>
          <w:i/>
          <w:color w:val="000000"/>
          <w:sz w:val="24"/>
          <w:szCs w:val="24"/>
        </w:rPr>
        <w:t>(m2)</w:t>
      </w:r>
    </w:p>
    <w:p w:rsidR="00BB2BD7" w:rsidRPr="00BB2BD7" w:rsidRDefault="00BB2BD7" w:rsidP="00BB2BD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the usable space within building</w:t>
      </w:r>
      <w:r w:rsidRPr="00BB2BD7">
        <w:rPr>
          <w:rFonts w:ascii="Arial" w:eastAsia="Calibri" w:hAnsi="Arial" w:cs="Helvetica-Light"/>
          <w:i/>
          <w:color w:val="000000"/>
          <w:sz w:val="24"/>
          <w:szCs w:val="24"/>
        </w:rPr>
        <w:t xml:space="preserve">(m2) 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Suitability</w:t>
      </w:r>
    </w:p>
    <w:p w:rsidR="00BB2BD7" w:rsidRPr="00BB2BD7" w:rsidRDefault="00BB2BD7" w:rsidP="00BB2BD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the number of floors</w:t>
      </w:r>
    </w:p>
    <w:p w:rsidR="00BB2BD7" w:rsidRPr="00BB2BD7" w:rsidRDefault="00BB2BD7" w:rsidP="00BB2BD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 xml:space="preserve">if currently multi-service delivery </w:t>
      </w:r>
      <w:r w:rsidRPr="00BB2BD7">
        <w:rPr>
          <w:rFonts w:ascii="Arial" w:eastAsia="Calibri" w:hAnsi="Arial" w:cs="Helvetica-Light"/>
          <w:i/>
          <w:color w:val="000000"/>
          <w:sz w:val="24"/>
          <w:szCs w:val="24"/>
        </w:rPr>
        <w:t>(yes/no)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Status (based on knowledge)</w:t>
      </w:r>
    </w:p>
    <w:p w:rsidR="00BB2BD7" w:rsidRPr="00BB2BD7" w:rsidRDefault="00BB2BD7" w:rsidP="00BB2BD7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 xml:space="preserve">possible exit strategy already identified </w:t>
      </w:r>
      <w:r w:rsidRPr="00BB2BD7">
        <w:rPr>
          <w:rFonts w:ascii="Arial" w:eastAsia="Calibri" w:hAnsi="Arial" w:cs="Helvetica-Light"/>
          <w:i/>
          <w:color w:val="000000"/>
          <w:sz w:val="24"/>
          <w:szCs w:val="24"/>
        </w:rPr>
        <w:t>(yes/no)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Some of these measures have an absolute value (e.g. running cost per square metre), whilst some have a relative score applied to them (e.g. walking time to nearest bus stop score of 1, 2, 3 or 4) others are binary (e.g. if an exit strategy has been identified or not). To make analysis possible, each measure is given a numerical score. However, the absolute value of each measure makes it difficult to compare them, and so an index score is used, which standardises the score around a mean. Therefore a mean score would be 100, with anything below 100 representing a measure with a better score, and anything above a 100 giving an index worse than the mean.  A weight has been applied to each score to reflect its overall importance in relation to the other measures as follows: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4"/>
        <w:gridCol w:w="1523"/>
        <w:gridCol w:w="6209"/>
      </w:tblGrid>
      <w:tr w:rsidR="00BB2BD7" w:rsidRPr="00BB2BD7" w:rsidTr="00AE7BFD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Weighting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Measure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For identification of:</w:t>
            </w:r>
          </w:p>
        </w:tc>
      </w:tr>
      <w:tr w:rsidR="00BB2BD7" w:rsidRPr="00BB2BD7" w:rsidTr="00AE7BFD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IMD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Premises that are available to deliver in target areas for LCC services</w:t>
            </w:r>
          </w:p>
        </w:tc>
      </w:tr>
      <w:tr w:rsidR="00BB2BD7" w:rsidRPr="00BB2BD7" w:rsidTr="00AE7BFD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Accessibility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Premises that are accessible in terms of location</w:t>
            </w:r>
          </w:p>
        </w:tc>
      </w:tr>
      <w:tr w:rsidR="00BB2BD7" w:rsidRPr="00BB2BD7" w:rsidTr="00AE7BFD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Financially efficient premises</w:t>
            </w:r>
          </w:p>
        </w:tc>
      </w:tr>
      <w:tr w:rsidR="00BB2BD7" w:rsidRPr="00BB2BD7" w:rsidTr="00AE7BFD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Legal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Premises 'more straightforward' to vacate</w:t>
            </w:r>
          </w:p>
        </w:tc>
      </w:tr>
      <w:tr w:rsidR="00BB2BD7" w:rsidRPr="00BB2BD7" w:rsidTr="00AE7BFD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Sufficiency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Larger premises to deliver multiple services</w:t>
            </w:r>
          </w:p>
        </w:tc>
      </w:tr>
      <w:tr w:rsidR="00BB2BD7" w:rsidRPr="00BB2BD7" w:rsidTr="00AE7BFD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Suitability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Premises more suited to flexible multi service delivery</w:t>
            </w:r>
          </w:p>
        </w:tc>
      </w:tr>
      <w:tr w:rsidR="00BB2BD7" w:rsidRPr="00BB2BD7" w:rsidTr="00AE7BFD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Status (exit strategy)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D7" w:rsidRPr="00BB2BD7" w:rsidRDefault="00BB2BD7" w:rsidP="00BB2B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Helvetica-Light"/>
                <w:color w:val="000000"/>
                <w:sz w:val="24"/>
                <w:szCs w:val="24"/>
              </w:rPr>
            </w:pPr>
            <w:r w:rsidRPr="00BB2BD7">
              <w:rPr>
                <w:rFonts w:ascii="Arial" w:eastAsia="Calibri" w:hAnsi="Arial" w:cs="Helvetica-Light"/>
                <w:color w:val="000000"/>
                <w:sz w:val="24"/>
                <w:szCs w:val="24"/>
              </w:rPr>
              <w:t>Those premises LCC may already be in negotiation to vacate.</w:t>
            </w:r>
          </w:p>
        </w:tc>
      </w:tr>
    </w:tbl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 xml:space="preserve">A mean has then been created for each property using each measure that has a value. This provides each of the properties with an overall score, based on the measures available. 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These LCC property data sets have been scored and weighted to give an indication of the benefits each building offers from a property perspective.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  <w:r w:rsidRPr="00BB2BD7">
        <w:rPr>
          <w:rFonts w:ascii="Arial" w:eastAsia="Calibri" w:hAnsi="Arial" w:cs="Helvetica-Light"/>
          <w:color w:val="000000"/>
          <w:sz w:val="24"/>
          <w:szCs w:val="24"/>
        </w:rPr>
        <w:t>However this approach does not give the whole picture and so professional judgement has been applied taking into account local context, community need and service requirements in order to provide a range of preferred building options.</w:t>
      </w:r>
    </w:p>
    <w:p w:rsidR="00BB2BD7" w:rsidRPr="00BB2BD7" w:rsidRDefault="00BB2BD7" w:rsidP="00BB2B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Helvetica-Light"/>
          <w:color w:val="000000"/>
          <w:sz w:val="24"/>
          <w:szCs w:val="24"/>
        </w:rPr>
      </w:pPr>
    </w:p>
    <w:p w:rsidR="00EE7FFB" w:rsidRDefault="00EE7FFB"/>
    <w:sectPr w:rsidR="00EE7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AF2"/>
    <w:multiLevelType w:val="hybridMultilevel"/>
    <w:tmpl w:val="F5FE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C03"/>
    <w:multiLevelType w:val="hybridMultilevel"/>
    <w:tmpl w:val="133A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172BB"/>
    <w:multiLevelType w:val="hybridMultilevel"/>
    <w:tmpl w:val="652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A6E32"/>
    <w:multiLevelType w:val="hybridMultilevel"/>
    <w:tmpl w:val="95D2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0F4B"/>
    <w:multiLevelType w:val="hybridMultilevel"/>
    <w:tmpl w:val="B6D6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648A"/>
    <w:multiLevelType w:val="hybridMultilevel"/>
    <w:tmpl w:val="B87E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162E"/>
    <w:multiLevelType w:val="hybridMultilevel"/>
    <w:tmpl w:val="4300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D7"/>
    <w:rsid w:val="00513A97"/>
    <w:rsid w:val="006529A5"/>
    <w:rsid w:val="00820BFF"/>
    <w:rsid w:val="00BB2BD7"/>
    <w:rsid w:val="00C00BB3"/>
    <w:rsid w:val="00DB4200"/>
    <w:rsid w:val="00E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D4B0F-2A00-48CD-B340-DA76AB1A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Ormesher, Mel</dc:creator>
  <cp:keywords/>
  <dc:description/>
  <cp:lastModifiedBy>Ormesher, Mel</cp:lastModifiedBy>
  <cp:revision>2</cp:revision>
  <dcterms:created xsi:type="dcterms:W3CDTF">2016-05-06T11:04:00Z</dcterms:created>
  <dcterms:modified xsi:type="dcterms:W3CDTF">2016-05-06T11:04:00Z</dcterms:modified>
</cp:coreProperties>
</file>